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0" w:rsidRPr="00C85393" w:rsidRDefault="00A10420" w:rsidP="00C32C0C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:rsidR="00A10420" w:rsidRPr="00A22895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O presente edital possui valor total de</w:t>
      </w:r>
      <w:r w:rsidRPr="00A22895">
        <w:rPr>
          <w:rFonts w:ascii="Calibri" w:eastAsia="Times New Roman" w:hAnsi="Calibri" w:cs="Calibri"/>
          <w:sz w:val="27"/>
          <w:szCs w:val="27"/>
        </w:rPr>
        <w:t xml:space="preserve"> </w:t>
      </w:r>
      <w:r w:rsidR="00431B46" w:rsidRPr="00431B46">
        <w:rPr>
          <w:rFonts w:ascii="Calibri" w:eastAsia="Times New Roman" w:hAnsi="Calibri" w:cs="Calibri"/>
          <w:sz w:val="27"/>
          <w:szCs w:val="27"/>
        </w:rPr>
        <w:t>R$ 64.251,35 (sessenta e quatro mil duzentos e cinqüenta e um reais e trinta e cinco centavos)</w:t>
      </w:r>
      <w:r w:rsidRPr="00A22895">
        <w:rPr>
          <w:rFonts w:ascii="Calibri" w:eastAsia="Times New Roman" w:hAnsi="Calibri" w:cs="Calibri"/>
          <w:sz w:val="27"/>
          <w:szCs w:val="27"/>
        </w:rPr>
        <w:t xml:space="preserve"> distribuídos da seguinte forma:</w:t>
      </w:r>
    </w:p>
    <w:p w:rsidR="00A10420" w:rsidRPr="00A22895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A22895">
        <w:rPr>
          <w:rFonts w:ascii="Calibri" w:eastAsia="Calibri" w:hAnsi="Calibri" w:cs="Calibri"/>
          <w:sz w:val="24"/>
          <w:szCs w:val="24"/>
        </w:rPr>
        <w:t xml:space="preserve">a) Até </w:t>
      </w:r>
      <w:r w:rsidR="00431B46" w:rsidRPr="00431B46">
        <w:rPr>
          <w:rFonts w:ascii="Calibri" w:eastAsia="Times New Roman" w:hAnsi="Calibri" w:cs="Calibri"/>
          <w:sz w:val="27"/>
          <w:szCs w:val="27"/>
        </w:rPr>
        <w:t>R$ 64.251,35 (sessenta e quatro mil duzentos e cinqüenta e um reais e trinta e cinco centavos)</w:t>
      </w:r>
      <w:r w:rsidR="00C32C0C" w:rsidRPr="00A22895">
        <w:rPr>
          <w:rFonts w:ascii="Calibri" w:eastAsia="Times New Roman" w:hAnsi="Calibri" w:cs="Calibri"/>
          <w:sz w:val="27"/>
          <w:szCs w:val="27"/>
        </w:rPr>
        <w:t xml:space="preserve"> </w:t>
      </w:r>
      <w:r w:rsidRPr="00A22895">
        <w:rPr>
          <w:rFonts w:ascii="Calibri" w:eastAsia="Calibri" w:hAnsi="Calibri" w:cs="Calibri"/>
          <w:sz w:val="24"/>
          <w:szCs w:val="24"/>
        </w:rPr>
        <w:t xml:space="preserve">para CATEGORIA </w:t>
      </w:r>
      <w:r w:rsidR="003B02A8">
        <w:rPr>
          <w:rFonts w:ascii="Calibri" w:eastAsia="Calibri" w:hAnsi="Calibri" w:cs="Calibri"/>
          <w:sz w:val="24"/>
          <w:szCs w:val="24"/>
        </w:rPr>
        <w:t>MULTIÁREAS</w:t>
      </w:r>
      <w:r w:rsidRPr="00A22895">
        <w:rPr>
          <w:rFonts w:ascii="Calibri" w:eastAsia="Calibri" w:hAnsi="Calibri" w:cs="Calibri"/>
          <w:sz w:val="24"/>
          <w:szCs w:val="24"/>
        </w:rPr>
        <w:t xml:space="preserve">; </w:t>
      </w:r>
    </w:p>
    <w:p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:rsidR="00296E47" w:rsidRPr="00A22895" w:rsidRDefault="00A22895" w:rsidP="00296E47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22895">
        <w:rPr>
          <w:rFonts w:ascii="Calibri" w:eastAsia="Calibri" w:hAnsi="Calibri" w:cs="Calibri"/>
          <w:sz w:val="24"/>
          <w:szCs w:val="24"/>
        </w:rPr>
        <w:t xml:space="preserve">A Secretaria Municipal de </w:t>
      </w:r>
      <w:r w:rsidR="003B02A8">
        <w:rPr>
          <w:rFonts w:ascii="Calibri" w:eastAsia="Calibri" w:hAnsi="Calibri" w:cs="Calibri"/>
          <w:sz w:val="24"/>
          <w:szCs w:val="24"/>
        </w:rPr>
        <w:t xml:space="preserve">Educação, Cultura e Esporte vêm </w:t>
      </w:r>
      <w:r w:rsidRPr="00A22895">
        <w:rPr>
          <w:rFonts w:ascii="Calibri" w:eastAsia="Calibri" w:hAnsi="Calibri" w:cs="Calibri"/>
          <w:sz w:val="24"/>
          <w:szCs w:val="24"/>
        </w:rPr>
        <w:t xml:space="preserve">por meio desse edital apoiar </w:t>
      </w:r>
      <w:r>
        <w:rPr>
          <w:rFonts w:ascii="Calibri" w:eastAsia="Calibri" w:hAnsi="Calibri" w:cs="Calibri"/>
          <w:sz w:val="24"/>
          <w:szCs w:val="24"/>
        </w:rPr>
        <w:t xml:space="preserve">atividades </w:t>
      </w:r>
      <w:r w:rsidR="008143A4">
        <w:rPr>
          <w:rFonts w:ascii="Calibri" w:eastAsia="Calibri" w:hAnsi="Calibri" w:cs="Calibri"/>
          <w:sz w:val="24"/>
          <w:szCs w:val="24"/>
        </w:rPr>
        <w:t>culturais</w:t>
      </w:r>
      <w:r w:rsidRPr="00A22895">
        <w:rPr>
          <w:rFonts w:ascii="Calibri" w:eastAsia="Calibri" w:hAnsi="Calibri" w:cs="Calibri"/>
          <w:sz w:val="24"/>
          <w:szCs w:val="24"/>
        </w:rPr>
        <w:t xml:space="preserve"> do município de </w:t>
      </w:r>
      <w:r w:rsidR="003B02A8">
        <w:rPr>
          <w:rFonts w:ascii="Calibri" w:eastAsia="Calibri" w:hAnsi="Calibri" w:cs="Calibri"/>
          <w:sz w:val="24"/>
          <w:szCs w:val="24"/>
        </w:rPr>
        <w:t>Boa Ventura de São Roque, podendo participar projetos de qualquer área cultural, como música, dança, teatro, artes visuais, literatura, manifestações populares e demais manifestações artística</w:t>
      </w:r>
      <w:r w:rsidR="008143A4">
        <w:rPr>
          <w:rFonts w:ascii="Calibri" w:eastAsia="Calibri" w:hAnsi="Calibri" w:cs="Calibri"/>
          <w:sz w:val="24"/>
          <w:szCs w:val="24"/>
        </w:rPr>
        <w:t xml:space="preserve">. </w:t>
      </w:r>
    </w:p>
    <w:p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 w:rsidP="003B02A8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</w:t>
            </w:r>
            <w:r w:rsidRPr="001E0C3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B02A8">
              <w:rPr>
                <w:rFonts w:ascii="Calibri" w:eastAsia="Calibri" w:hAnsi="Calibri" w:cs="Calibri"/>
                <w:b/>
                <w:sz w:val="18"/>
                <w:szCs w:val="18"/>
              </w:rPr>
              <w:t>MULTIÁREAS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3B02A8" w:rsidP="00431B4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431B46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3B02A8" w:rsidP="00431B4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431B46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C32C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3B02A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Default="00C32C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3B02A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Default="00431B4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A10420" w:rsidP="00431B4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32C0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431B46">
              <w:rPr>
                <w:rFonts w:ascii="Calibri" w:eastAsia="Calibri" w:hAnsi="Calibri" w:cs="Calibri"/>
                <w:sz w:val="16"/>
                <w:szCs w:val="16"/>
              </w:rPr>
              <w:t>10.708,55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Default="007C16E9" w:rsidP="00431B4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31B46">
              <w:rPr>
                <w:rFonts w:ascii="Calibri" w:eastAsia="Calibri" w:hAnsi="Calibri" w:cs="Calibri"/>
                <w:sz w:val="16"/>
                <w:szCs w:val="16"/>
              </w:rPr>
              <w:t>64.251,35</w:t>
            </w:r>
          </w:p>
        </w:tc>
      </w:tr>
    </w:tbl>
    <w:p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DC7AE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7F" w:rsidRDefault="008F7C7F" w:rsidP="0079332C">
      <w:pPr>
        <w:spacing w:after="0" w:line="240" w:lineRule="auto"/>
      </w:pPr>
      <w:r>
        <w:separator/>
      </w:r>
    </w:p>
  </w:endnote>
  <w:endnote w:type="continuationSeparator" w:id="1">
    <w:p w:rsidR="008F7C7F" w:rsidRDefault="008F7C7F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2A" w:rsidRDefault="00186F2A">
    <w:pPr>
      <w:pStyle w:val="Rodap"/>
      <w:rPr>
        <w:color w:val="FF0000"/>
      </w:rPr>
    </w:pPr>
    <w:r w:rsidRPr="00186F2A">
      <w:rPr>
        <w:color w:val="FF0000"/>
      </w:rPr>
      <w:t>[</w:t>
    </w:r>
    <w:r w:rsidR="00454B41">
      <w:rPr>
        <w:color w:val="FF0000"/>
      </w:rPr>
      <w:t>INSERIR LOGOMARCA DO GOVERNO LOCAL.</w:t>
    </w:r>
  </w:p>
  <w:p w:rsidR="00454B41" w:rsidRPr="00186F2A" w:rsidRDefault="00047CE1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7F" w:rsidRDefault="008F7C7F" w:rsidP="0079332C">
      <w:pPr>
        <w:spacing w:after="0" w:line="240" w:lineRule="auto"/>
      </w:pPr>
      <w:r>
        <w:separator/>
      </w:r>
    </w:p>
  </w:footnote>
  <w:footnote w:type="continuationSeparator" w:id="1">
    <w:p w:rsidR="008F7C7F" w:rsidRDefault="008F7C7F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F2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10420"/>
    <w:rsid w:val="00047CE1"/>
    <w:rsid w:val="00186F2A"/>
    <w:rsid w:val="001E0C31"/>
    <w:rsid w:val="0027615F"/>
    <w:rsid w:val="00296E47"/>
    <w:rsid w:val="003653D1"/>
    <w:rsid w:val="003B02A8"/>
    <w:rsid w:val="00431B46"/>
    <w:rsid w:val="00454B41"/>
    <w:rsid w:val="00462391"/>
    <w:rsid w:val="00464910"/>
    <w:rsid w:val="005D5D7B"/>
    <w:rsid w:val="006A708D"/>
    <w:rsid w:val="0079332C"/>
    <w:rsid w:val="007A6761"/>
    <w:rsid w:val="007C16E9"/>
    <w:rsid w:val="008143A4"/>
    <w:rsid w:val="008C6D69"/>
    <w:rsid w:val="008E52C7"/>
    <w:rsid w:val="008F7C7F"/>
    <w:rsid w:val="009B6E34"/>
    <w:rsid w:val="00A10420"/>
    <w:rsid w:val="00A22895"/>
    <w:rsid w:val="00A95847"/>
    <w:rsid w:val="00B349E4"/>
    <w:rsid w:val="00C32C0C"/>
    <w:rsid w:val="00C360CB"/>
    <w:rsid w:val="00C707ED"/>
    <w:rsid w:val="00C85393"/>
    <w:rsid w:val="00DC4A74"/>
    <w:rsid w:val="00DC7AEA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A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AE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C7AEA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23</cp:revision>
  <dcterms:created xsi:type="dcterms:W3CDTF">2024-04-04T15:38:00Z</dcterms:created>
  <dcterms:modified xsi:type="dcterms:W3CDTF">2025-04-30T19:06:00Z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